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B39" w:rsidRDefault="00742B39" w:rsidP="00742B39">
      <w:pPr>
        <w:pStyle w:val="IntenseQuote"/>
      </w:pPr>
      <w:r>
        <w:t>What you need to know!</w:t>
      </w:r>
    </w:p>
    <w:p w:rsidR="00941B95" w:rsidRDefault="000A6094" w:rsidP="00941B95">
      <w:r>
        <w:t xml:space="preserve">In preparation for </w:t>
      </w:r>
      <w:proofErr w:type="spellStart"/>
      <w:r>
        <w:t>MediEHR</w:t>
      </w:r>
      <w:proofErr w:type="spellEnd"/>
      <w:r w:rsidR="00B70DA3">
        <w:t xml:space="preserve"> training, </w:t>
      </w:r>
      <w:r w:rsidR="00941B95">
        <w:t>please be aware of the following</w:t>
      </w:r>
      <w:r w:rsidR="00B70DA3">
        <w:t xml:space="preserve"> so that training will be effective a</w:t>
      </w:r>
      <w:r w:rsidR="004F344E">
        <w:t>nd meet the overall objective for</w:t>
      </w:r>
      <w:r w:rsidR="00B70DA3">
        <w:t xml:space="preserve"> going live.</w:t>
      </w:r>
      <w:r w:rsidR="00941B95">
        <w:t xml:space="preserve"> </w:t>
      </w:r>
      <w:r w:rsidR="00941B95">
        <w:t>This is the most important step in the process and will deter</w:t>
      </w:r>
      <w:r w:rsidR="00941B95">
        <w:t xml:space="preserve">mine the success of the project. </w:t>
      </w:r>
      <w:r w:rsidR="00941B95">
        <w:t xml:space="preserve">We have materials specifically </w:t>
      </w:r>
      <w:r w:rsidR="00941B95">
        <w:t xml:space="preserve">designed so that </w:t>
      </w:r>
      <w:r w:rsidR="00941B95">
        <w:t>students walk away with a good understanding</w:t>
      </w:r>
      <w:r w:rsidR="00941B95">
        <w:t xml:space="preserve"> of the system and the practical knowledge to use it. However most</w:t>
      </w:r>
      <w:r w:rsidR="00941B95">
        <w:t xml:space="preserve"> importantly </w:t>
      </w:r>
      <w:r w:rsidR="00941B95">
        <w:t xml:space="preserve">we want your staff to have a </w:t>
      </w:r>
      <w:r w:rsidR="00941B95">
        <w:t>feeling of confidence. What we would like the executive team to consider:</w:t>
      </w:r>
    </w:p>
    <w:p w:rsidR="004F344E" w:rsidRPr="00D662A4" w:rsidRDefault="004F344E" w:rsidP="00B70DA3">
      <w:pPr>
        <w:rPr>
          <w:b/>
        </w:rPr>
      </w:pPr>
      <w:r w:rsidRPr="00D662A4">
        <w:rPr>
          <w:b/>
        </w:rPr>
        <w:t xml:space="preserve">Scheduling </w:t>
      </w:r>
    </w:p>
    <w:p w:rsidR="004F344E" w:rsidRDefault="004F344E" w:rsidP="00B70DA3">
      <w:r>
        <w:t>Training should be scheduled as close to the go live date as possible. This will encourage the student to put full attention to the subject matter and the information will be fresh in the students mind when put into a go live situation.</w:t>
      </w:r>
    </w:p>
    <w:p w:rsidR="00B70DA3" w:rsidRPr="00D662A4" w:rsidRDefault="00E25D33" w:rsidP="00B70DA3">
      <w:pPr>
        <w:rPr>
          <w:b/>
        </w:rPr>
      </w:pPr>
      <w:r w:rsidRPr="00D662A4">
        <w:rPr>
          <w:b/>
        </w:rPr>
        <w:t>Training Environment</w:t>
      </w:r>
    </w:p>
    <w:p w:rsidR="00E25D33" w:rsidRDefault="00E25D33" w:rsidP="00B70DA3">
      <w:r>
        <w:t>It is best they be provided</w:t>
      </w:r>
      <w:r w:rsidR="00941B95">
        <w:t xml:space="preserve"> with</w:t>
      </w:r>
      <w:r>
        <w:t xml:space="preserve"> a learning environment where they can grasp the subject material and practice what they have learned. An even numbered group is desirable so the</w:t>
      </w:r>
      <w:r w:rsidR="00D662A4">
        <w:t xml:space="preserve"> students can be paired off</w:t>
      </w:r>
      <w:r w:rsidR="00941B95">
        <w:t>. Environment should contain</w:t>
      </w:r>
      <w:r w:rsidR="00D662A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41B95" w:rsidTr="00941B95">
        <w:tc>
          <w:tcPr>
            <w:tcW w:w="5395" w:type="dxa"/>
          </w:tcPr>
          <w:p w:rsidR="00941B95" w:rsidRDefault="00941B95" w:rsidP="00941B95">
            <w:pPr>
              <w:pStyle w:val="ListParagraph"/>
              <w:numPr>
                <w:ilvl w:val="0"/>
                <w:numId w:val="1"/>
              </w:numPr>
            </w:pPr>
            <w:r>
              <w:t xml:space="preserve">Conference room </w:t>
            </w:r>
          </w:p>
          <w:p w:rsidR="00941B95" w:rsidRDefault="00941B95" w:rsidP="00941B95">
            <w:pPr>
              <w:pStyle w:val="ListParagraph"/>
              <w:numPr>
                <w:ilvl w:val="0"/>
                <w:numId w:val="1"/>
              </w:numPr>
            </w:pPr>
            <w:r>
              <w:t>1 computer per two students</w:t>
            </w:r>
          </w:p>
          <w:p w:rsidR="00941B95" w:rsidRDefault="00941B95" w:rsidP="00B70DA3"/>
        </w:tc>
        <w:tc>
          <w:tcPr>
            <w:tcW w:w="5395" w:type="dxa"/>
          </w:tcPr>
          <w:p w:rsidR="00941B95" w:rsidRDefault="00941B95" w:rsidP="00941B95">
            <w:pPr>
              <w:pStyle w:val="ListParagraph"/>
              <w:numPr>
                <w:ilvl w:val="0"/>
                <w:numId w:val="1"/>
              </w:numPr>
            </w:pPr>
            <w:r>
              <w:t xml:space="preserve">Projector </w:t>
            </w:r>
          </w:p>
          <w:p w:rsidR="00941B95" w:rsidRDefault="00941B95" w:rsidP="00941B95">
            <w:pPr>
              <w:pStyle w:val="ListParagraph"/>
              <w:numPr>
                <w:ilvl w:val="0"/>
                <w:numId w:val="1"/>
              </w:numPr>
            </w:pPr>
            <w:r>
              <w:t>Refreshments</w:t>
            </w:r>
          </w:p>
        </w:tc>
      </w:tr>
    </w:tbl>
    <w:p w:rsidR="00D662A4" w:rsidRPr="00D662A4" w:rsidRDefault="00D662A4" w:rsidP="00D662A4">
      <w:pPr>
        <w:rPr>
          <w:b/>
        </w:rPr>
      </w:pPr>
      <w:r w:rsidRPr="00D662A4">
        <w:rPr>
          <w:b/>
        </w:rPr>
        <w:t>Classes</w:t>
      </w:r>
    </w:p>
    <w:p w:rsidR="00941B95" w:rsidRDefault="007C064F" w:rsidP="00D662A4">
      <w:r>
        <w:t xml:space="preserve">Training </w:t>
      </w:r>
      <w:r w:rsidR="004D1AA1">
        <w:t xml:space="preserve">can be </w:t>
      </w:r>
      <w:r w:rsidR="00941B95" w:rsidRPr="00941B95">
        <w:rPr>
          <w:b/>
        </w:rPr>
        <w:t>one-on-</w:t>
      </w:r>
      <w:r w:rsidR="004D1AA1" w:rsidRPr="00941B95">
        <w:rPr>
          <w:b/>
        </w:rPr>
        <w:t>one</w:t>
      </w:r>
      <w:r w:rsidR="004D1AA1">
        <w:t xml:space="preserve"> or in a </w:t>
      </w:r>
      <w:r w:rsidR="004D1AA1" w:rsidRPr="00941B95">
        <w:rPr>
          <w:b/>
        </w:rPr>
        <w:t>group setting</w:t>
      </w:r>
      <w:r w:rsidR="00941B95">
        <w:t xml:space="preserve"> and takes approximately 2 hours (longer for larger groups). We recommend a maximum class size of </w:t>
      </w:r>
      <w:r w:rsidR="00941B95" w:rsidRPr="00941B95">
        <w:rPr>
          <w:b/>
        </w:rPr>
        <w:t>10 students</w:t>
      </w:r>
      <w:r w:rsidR="00941B95">
        <w:t>. Keep in mind – resource availability and the location when determining the class size. Class format is as follows:</w:t>
      </w:r>
    </w:p>
    <w:tbl>
      <w:tblPr>
        <w:tblStyle w:val="GridTable4"/>
        <w:tblW w:w="0" w:type="auto"/>
        <w:tblLook w:val="04A0" w:firstRow="1" w:lastRow="0" w:firstColumn="1" w:lastColumn="0" w:noHBand="0" w:noVBand="1"/>
      </w:tblPr>
      <w:tblGrid>
        <w:gridCol w:w="5395"/>
        <w:gridCol w:w="5395"/>
      </w:tblGrid>
      <w:tr w:rsidR="00941B95" w:rsidTr="007E1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941B95" w:rsidRPr="007E1C21" w:rsidRDefault="00941B95" w:rsidP="00941B95">
            <w:pPr>
              <w:jc w:val="center"/>
            </w:pPr>
            <w:r w:rsidRPr="007E1C21">
              <w:t>TOPICS COVERED</w:t>
            </w:r>
          </w:p>
        </w:tc>
        <w:tc>
          <w:tcPr>
            <w:tcW w:w="5395" w:type="dxa"/>
          </w:tcPr>
          <w:p w:rsidR="00941B95" w:rsidRPr="007E1C21" w:rsidRDefault="00941B95" w:rsidP="00941B95">
            <w:pPr>
              <w:jc w:val="center"/>
              <w:cnfStyle w:val="100000000000" w:firstRow="1" w:lastRow="0" w:firstColumn="0" w:lastColumn="0" w:oddVBand="0" w:evenVBand="0" w:oddHBand="0" w:evenHBand="0" w:firstRowFirstColumn="0" w:firstRowLastColumn="0" w:lastRowFirstColumn="0" w:lastRowLastColumn="0"/>
            </w:pPr>
            <w:r w:rsidRPr="007E1C21">
              <w:t>TIME</w:t>
            </w:r>
            <w:r w:rsidRPr="007E1C21">
              <w:t xml:space="preserve"> </w:t>
            </w:r>
          </w:p>
        </w:tc>
      </w:tr>
      <w:tr w:rsidR="00941B95" w:rsidTr="007E1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941B95" w:rsidRPr="007E1C21" w:rsidRDefault="00941B95" w:rsidP="00D662A4">
            <w:pPr>
              <w:rPr>
                <w:b w:val="0"/>
                <w:i/>
              </w:rPr>
            </w:pPr>
            <w:proofErr w:type="spellStart"/>
            <w:r w:rsidRPr="007E1C21">
              <w:rPr>
                <w:b w:val="0"/>
                <w:i/>
              </w:rPr>
              <w:t>MediEHR</w:t>
            </w:r>
            <w:proofErr w:type="spellEnd"/>
            <w:r w:rsidRPr="007E1C21">
              <w:rPr>
                <w:b w:val="0"/>
                <w:i/>
              </w:rPr>
              <w:t xml:space="preserve"> 101 – the basics</w:t>
            </w:r>
          </w:p>
        </w:tc>
        <w:tc>
          <w:tcPr>
            <w:tcW w:w="5395" w:type="dxa"/>
          </w:tcPr>
          <w:p w:rsidR="00941B95" w:rsidRDefault="00941B95" w:rsidP="00941B95">
            <w:pPr>
              <w:cnfStyle w:val="000000100000" w:firstRow="0" w:lastRow="0" w:firstColumn="0" w:lastColumn="0" w:oddVBand="0" w:evenVBand="0" w:oddHBand="1" w:evenHBand="0" w:firstRowFirstColumn="0" w:firstRowLastColumn="0" w:lastRowFirstColumn="0" w:lastRowLastColumn="0"/>
            </w:pPr>
            <w:r>
              <w:t>30 minutes</w:t>
            </w:r>
            <w:r>
              <w:t xml:space="preserve"> </w:t>
            </w:r>
          </w:p>
        </w:tc>
      </w:tr>
      <w:tr w:rsidR="00941B95" w:rsidTr="007E1C21">
        <w:tc>
          <w:tcPr>
            <w:cnfStyle w:val="001000000000" w:firstRow="0" w:lastRow="0" w:firstColumn="1" w:lastColumn="0" w:oddVBand="0" w:evenVBand="0" w:oddHBand="0" w:evenHBand="0" w:firstRowFirstColumn="0" w:firstRowLastColumn="0" w:lastRowFirstColumn="0" w:lastRowLastColumn="0"/>
            <w:tcW w:w="5395" w:type="dxa"/>
          </w:tcPr>
          <w:p w:rsidR="00941B95" w:rsidRPr="007E1C21" w:rsidRDefault="00941B95" w:rsidP="00D662A4">
            <w:pPr>
              <w:rPr>
                <w:b w:val="0"/>
              </w:rPr>
            </w:pPr>
            <w:r w:rsidRPr="007E1C21">
              <w:rPr>
                <w:b w:val="0"/>
              </w:rPr>
              <w:t>Break</w:t>
            </w:r>
          </w:p>
        </w:tc>
        <w:tc>
          <w:tcPr>
            <w:tcW w:w="5395" w:type="dxa"/>
          </w:tcPr>
          <w:p w:rsidR="00941B95" w:rsidRDefault="00941B95" w:rsidP="00941B95">
            <w:pPr>
              <w:cnfStyle w:val="000000000000" w:firstRow="0" w:lastRow="0" w:firstColumn="0" w:lastColumn="0" w:oddVBand="0" w:evenVBand="0" w:oddHBand="0" w:evenHBand="0" w:firstRowFirstColumn="0" w:firstRowLastColumn="0" w:lastRowFirstColumn="0" w:lastRowLastColumn="0"/>
            </w:pPr>
            <w:r>
              <w:t>10 minutes</w:t>
            </w:r>
          </w:p>
        </w:tc>
      </w:tr>
      <w:tr w:rsidR="00941B95" w:rsidTr="007E1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941B95" w:rsidRPr="007E1C21" w:rsidRDefault="00941B95" w:rsidP="00941B95">
            <w:pPr>
              <w:rPr>
                <w:b w:val="0"/>
                <w:i/>
              </w:rPr>
            </w:pPr>
            <w:proofErr w:type="spellStart"/>
            <w:r w:rsidRPr="007E1C21">
              <w:rPr>
                <w:b w:val="0"/>
                <w:i/>
              </w:rPr>
              <w:t>MediEHR</w:t>
            </w:r>
            <w:proofErr w:type="spellEnd"/>
            <w:r w:rsidRPr="007E1C21">
              <w:rPr>
                <w:b w:val="0"/>
                <w:i/>
              </w:rPr>
              <w:t xml:space="preserve"> 102</w:t>
            </w:r>
            <w:r w:rsidR="007E1C21" w:rsidRPr="007E1C21">
              <w:rPr>
                <w:b w:val="0"/>
                <w:i/>
              </w:rPr>
              <w:t xml:space="preserve"> (part 1)</w:t>
            </w:r>
            <w:r w:rsidRPr="007E1C21">
              <w:rPr>
                <w:b w:val="0"/>
                <w:i/>
              </w:rPr>
              <w:t xml:space="preserve"> – detailed use</w:t>
            </w:r>
          </w:p>
        </w:tc>
        <w:tc>
          <w:tcPr>
            <w:tcW w:w="5395" w:type="dxa"/>
          </w:tcPr>
          <w:p w:rsidR="00941B95" w:rsidRDefault="00941B95" w:rsidP="00941B95">
            <w:pPr>
              <w:cnfStyle w:val="000000100000" w:firstRow="0" w:lastRow="0" w:firstColumn="0" w:lastColumn="0" w:oddVBand="0" w:evenVBand="0" w:oddHBand="1" w:evenHBand="0" w:firstRowFirstColumn="0" w:firstRowLastColumn="0" w:lastRowFirstColumn="0" w:lastRowLastColumn="0"/>
            </w:pPr>
            <w:r>
              <w:t>30 minutes</w:t>
            </w:r>
            <w:r>
              <w:t xml:space="preserve"> </w:t>
            </w:r>
          </w:p>
        </w:tc>
      </w:tr>
      <w:tr w:rsidR="00941B95" w:rsidTr="007E1C21">
        <w:tc>
          <w:tcPr>
            <w:cnfStyle w:val="001000000000" w:firstRow="0" w:lastRow="0" w:firstColumn="1" w:lastColumn="0" w:oddVBand="0" w:evenVBand="0" w:oddHBand="0" w:evenHBand="0" w:firstRowFirstColumn="0" w:firstRowLastColumn="0" w:lastRowFirstColumn="0" w:lastRowLastColumn="0"/>
            <w:tcW w:w="5395" w:type="dxa"/>
          </w:tcPr>
          <w:p w:rsidR="00941B95" w:rsidRPr="007E1C21" w:rsidRDefault="00941B95" w:rsidP="00941B95">
            <w:pPr>
              <w:rPr>
                <w:b w:val="0"/>
              </w:rPr>
            </w:pPr>
            <w:r w:rsidRPr="007E1C21">
              <w:rPr>
                <w:b w:val="0"/>
              </w:rPr>
              <w:t>Break</w:t>
            </w:r>
          </w:p>
        </w:tc>
        <w:tc>
          <w:tcPr>
            <w:tcW w:w="5395" w:type="dxa"/>
          </w:tcPr>
          <w:p w:rsidR="00941B95" w:rsidRDefault="00941B95" w:rsidP="00941B95">
            <w:pPr>
              <w:cnfStyle w:val="000000000000" w:firstRow="0" w:lastRow="0" w:firstColumn="0" w:lastColumn="0" w:oddVBand="0" w:evenVBand="0" w:oddHBand="0" w:evenHBand="0" w:firstRowFirstColumn="0" w:firstRowLastColumn="0" w:lastRowFirstColumn="0" w:lastRowLastColumn="0"/>
            </w:pPr>
            <w:r>
              <w:t>10 minutes</w:t>
            </w:r>
          </w:p>
        </w:tc>
      </w:tr>
      <w:tr w:rsidR="00941B95" w:rsidTr="007E1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941B95" w:rsidRPr="007E1C21" w:rsidRDefault="007E1C21" w:rsidP="007E1C21">
            <w:pPr>
              <w:rPr>
                <w:b w:val="0"/>
                <w:i/>
              </w:rPr>
            </w:pPr>
            <w:proofErr w:type="spellStart"/>
            <w:r w:rsidRPr="007E1C21">
              <w:rPr>
                <w:b w:val="0"/>
                <w:i/>
              </w:rPr>
              <w:t>MediEHR</w:t>
            </w:r>
            <w:proofErr w:type="spellEnd"/>
            <w:r w:rsidRPr="007E1C21">
              <w:rPr>
                <w:b w:val="0"/>
                <w:i/>
              </w:rPr>
              <w:t xml:space="preserve"> 102</w:t>
            </w:r>
            <w:r w:rsidRPr="007E1C21">
              <w:rPr>
                <w:b w:val="0"/>
                <w:i/>
              </w:rPr>
              <w:t xml:space="preserve"> (part 2</w:t>
            </w:r>
            <w:r w:rsidRPr="007E1C21">
              <w:rPr>
                <w:b w:val="0"/>
                <w:i/>
              </w:rPr>
              <w:t xml:space="preserve">) – </w:t>
            </w:r>
            <w:r w:rsidRPr="007E1C21">
              <w:rPr>
                <w:b w:val="0"/>
                <w:i/>
              </w:rPr>
              <w:t>practice, Q/A, Quiz</w:t>
            </w:r>
          </w:p>
        </w:tc>
        <w:tc>
          <w:tcPr>
            <w:tcW w:w="5395" w:type="dxa"/>
          </w:tcPr>
          <w:p w:rsidR="00941B95" w:rsidRDefault="007E1C21" w:rsidP="00941B95">
            <w:pPr>
              <w:cnfStyle w:val="000000100000" w:firstRow="0" w:lastRow="0" w:firstColumn="0" w:lastColumn="0" w:oddVBand="0" w:evenVBand="0" w:oddHBand="1" w:evenHBand="0" w:firstRowFirstColumn="0" w:firstRowLastColumn="0" w:lastRowFirstColumn="0" w:lastRowLastColumn="0"/>
            </w:pPr>
            <w:r>
              <w:t>30 minutes</w:t>
            </w:r>
          </w:p>
        </w:tc>
      </w:tr>
      <w:tr w:rsidR="007E1C21" w:rsidTr="007E1C21">
        <w:tc>
          <w:tcPr>
            <w:cnfStyle w:val="001000000000" w:firstRow="0" w:lastRow="0" w:firstColumn="1" w:lastColumn="0" w:oddVBand="0" w:evenVBand="0" w:oddHBand="0" w:evenHBand="0" w:firstRowFirstColumn="0" w:firstRowLastColumn="0" w:lastRowFirstColumn="0" w:lastRowLastColumn="0"/>
            <w:tcW w:w="5395" w:type="dxa"/>
            <w:tcBorders>
              <w:bottom w:val="single" w:sz="12" w:space="0" w:color="auto"/>
            </w:tcBorders>
          </w:tcPr>
          <w:p w:rsidR="007E1C21" w:rsidRPr="007E1C21" w:rsidRDefault="007E1C21" w:rsidP="007E1C21">
            <w:pPr>
              <w:rPr>
                <w:b w:val="0"/>
                <w:i/>
              </w:rPr>
            </w:pPr>
            <w:r>
              <w:rPr>
                <w:b w:val="0"/>
                <w:i/>
              </w:rPr>
              <w:t>Recap and final overview</w:t>
            </w:r>
          </w:p>
        </w:tc>
        <w:tc>
          <w:tcPr>
            <w:tcW w:w="5395" w:type="dxa"/>
            <w:tcBorders>
              <w:bottom w:val="single" w:sz="12" w:space="0" w:color="auto"/>
            </w:tcBorders>
          </w:tcPr>
          <w:p w:rsidR="007E1C21" w:rsidRDefault="007E1C21" w:rsidP="00941B95">
            <w:pPr>
              <w:cnfStyle w:val="000000000000" w:firstRow="0" w:lastRow="0" w:firstColumn="0" w:lastColumn="0" w:oddVBand="0" w:evenVBand="0" w:oddHBand="0" w:evenHBand="0" w:firstRowFirstColumn="0" w:firstRowLastColumn="0" w:lastRowFirstColumn="0" w:lastRowLastColumn="0"/>
            </w:pPr>
            <w:r>
              <w:t>10 minutes</w:t>
            </w:r>
          </w:p>
        </w:tc>
      </w:tr>
      <w:tr w:rsidR="007E1C21" w:rsidTr="007E1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top w:val="single" w:sz="12" w:space="0" w:color="auto"/>
              <w:bottom w:val="single" w:sz="12" w:space="0" w:color="auto"/>
            </w:tcBorders>
          </w:tcPr>
          <w:p w:rsidR="007E1C21" w:rsidRPr="007E1C21" w:rsidRDefault="007E1C21" w:rsidP="00941B95">
            <w:r w:rsidRPr="007E1C21">
              <w:t>TOTAL</w:t>
            </w:r>
          </w:p>
        </w:tc>
        <w:tc>
          <w:tcPr>
            <w:tcW w:w="5395" w:type="dxa"/>
            <w:tcBorders>
              <w:top w:val="single" w:sz="12" w:space="0" w:color="auto"/>
              <w:bottom w:val="single" w:sz="12" w:space="0" w:color="auto"/>
            </w:tcBorders>
          </w:tcPr>
          <w:p w:rsidR="007E1C21" w:rsidRPr="007E1C21" w:rsidRDefault="007E1C21" w:rsidP="00941B95">
            <w:pPr>
              <w:cnfStyle w:val="000000100000" w:firstRow="0" w:lastRow="0" w:firstColumn="0" w:lastColumn="0" w:oddVBand="0" w:evenVBand="0" w:oddHBand="1" w:evenHBand="0" w:firstRowFirstColumn="0" w:firstRowLastColumn="0" w:lastRowFirstColumn="0" w:lastRowLastColumn="0"/>
              <w:rPr>
                <w:b/>
              </w:rPr>
            </w:pPr>
            <w:r w:rsidRPr="007E1C21">
              <w:rPr>
                <w:b/>
              </w:rPr>
              <w:t>120 minutes</w:t>
            </w:r>
            <w:r>
              <w:rPr>
                <w:b/>
              </w:rPr>
              <w:t xml:space="preserve"> </w:t>
            </w:r>
          </w:p>
        </w:tc>
      </w:tr>
    </w:tbl>
    <w:p w:rsidR="007C064F" w:rsidRDefault="00941B95" w:rsidP="007C064F">
      <w:pPr>
        <w:rPr>
          <w:b/>
        </w:rPr>
      </w:pPr>
      <w:r>
        <w:t xml:space="preserve"> </w:t>
      </w:r>
      <w:r w:rsidR="007E1C21">
        <w:br/>
      </w:r>
      <w:r w:rsidR="007C064F" w:rsidRPr="007C064F">
        <w:rPr>
          <w:b/>
        </w:rPr>
        <w:t>Training Software</w:t>
      </w:r>
    </w:p>
    <w:p w:rsidR="007C064F" w:rsidRDefault="007C064F" w:rsidP="007C064F">
      <w:r>
        <w:t>The software will be set up beforehand to accommodate all students with correct user ids and passwords and a test environment with test patients. After instructi</w:t>
      </w:r>
      <w:r w:rsidR="00941B95">
        <w:t>on of functionality the student(</w:t>
      </w:r>
      <w:r>
        <w:t>s</w:t>
      </w:r>
      <w:r w:rsidR="00941B95">
        <w:t>)</w:t>
      </w:r>
      <w:r>
        <w:t xml:space="preserve"> will be given exercises </w:t>
      </w:r>
      <w:r w:rsidR="000E1782">
        <w:t>to test what has been learned, and graded according to their results.</w:t>
      </w:r>
    </w:p>
    <w:p w:rsidR="000E1782" w:rsidRPr="000E1782" w:rsidRDefault="000E1782" w:rsidP="007C064F">
      <w:pPr>
        <w:rPr>
          <w:b/>
        </w:rPr>
      </w:pPr>
      <w:r w:rsidRPr="000E1782">
        <w:rPr>
          <w:b/>
        </w:rPr>
        <w:t>Suggested order of training</w:t>
      </w:r>
    </w:p>
    <w:p w:rsidR="000E1782" w:rsidRDefault="000E1782" w:rsidP="000E1782">
      <w:r>
        <w:t>The first group should be permanent staff followed by per diem. It is suggested that one super user for the front desk and from nursing be chosen so they can receive training above and beyond what normal users receive.</w:t>
      </w:r>
    </w:p>
    <w:p w:rsidR="007E1C21" w:rsidRDefault="007E1C21">
      <w:pPr>
        <w:rPr>
          <w:b/>
        </w:rPr>
      </w:pPr>
      <w:r>
        <w:rPr>
          <w:b/>
        </w:rPr>
        <w:br w:type="page"/>
      </w:r>
    </w:p>
    <w:p w:rsidR="000E1782" w:rsidRDefault="000E1782" w:rsidP="000E1782">
      <w:pPr>
        <w:rPr>
          <w:b/>
        </w:rPr>
      </w:pPr>
      <w:r w:rsidRPr="000E1782">
        <w:rPr>
          <w:b/>
        </w:rPr>
        <w:lastRenderedPageBreak/>
        <w:t>Training subject matter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A6094" w:rsidTr="000A6094">
        <w:tc>
          <w:tcPr>
            <w:tcW w:w="5395" w:type="dxa"/>
          </w:tcPr>
          <w:p w:rsidR="000A6094" w:rsidRDefault="000A6094" w:rsidP="000A6094">
            <w:pPr>
              <w:pStyle w:val="ListParagraph"/>
              <w:numPr>
                <w:ilvl w:val="0"/>
                <w:numId w:val="3"/>
              </w:numPr>
            </w:pPr>
            <w:r>
              <w:t>Overview of system</w:t>
            </w:r>
          </w:p>
          <w:p w:rsidR="000A6094" w:rsidRDefault="000A6094" w:rsidP="000A6094">
            <w:pPr>
              <w:pStyle w:val="ListParagraph"/>
              <w:numPr>
                <w:ilvl w:val="0"/>
                <w:numId w:val="3"/>
              </w:numPr>
            </w:pPr>
            <w:r>
              <w:t>Explanation side tabs</w:t>
            </w:r>
          </w:p>
          <w:p w:rsidR="000A6094" w:rsidRDefault="000A6094" w:rsidP="000A6094">
            <w:pPr>
              <w:pStyle w:val="ListParagraph"/>
              <w:numPr>
                <w:ilvl w:val="0"/>
                <w:numId w:val="3"/>
              </w:numPr>
            </w:pPr>
            <w:r>
              <w:t>Explanation of top tabs</w:t>
            </w:r>
          </w:p>
          <w:p w:rsidR="000A6094" w:rsidRDefault="000A6094" w:rsidP="000A6094">
            <w:pPr>
              <w:pStyle w:val="ListParagraph"/>
              <w:numPr>
                <w:ilvl w:val="0"/>
                <w:numId w:val="3"/>
              </w:numPr>
            </w:pPr>
            <w:r>
              <w:t xml:space="preserve">Explanation of terms used in </w:t>
            </w:r>
            <w:proofErr w:type="spellStart"/>
            <w:r>
              <w:t>Medi</w:t>
            </w:r>
            <w:proofErr w:type="spellEnd"/>
          </w:p>
          <w:p w:rsidR="000A6094" w:rsidRDefault="000A6094" w:rsidP="000A6094">
            <w:pPr>
              <w:pStyle w:val="ListParagraph"/>
              <w:numPr>
                <w:ilvl w:val="0"/>
                <w:numId w:val="3"/>
              </w:numPr>
            </w:pPr>
            <w:proofErr w:type="spellStart"/>
            <w:r>
              <w:t>Medi</w:t>
            </w:r>
            <w:proofErr w:type="spellEnd"/>
            <w:r>
              <w:t xml:space="preserve"> architecture </w:t>
            </w:r>
          </w:p>
          <w:p w:rsidR="000A6094" w:rsidRDefault="000A6094" w:rsidP="000E1782">
            <w:pPr>
              <w:rPr>
                <w:b/>
              </w:rPr>
            </w:pPr>
          </w:p>
        </w:tc>
        <w:tc>
          <w:tcPr>
            <w:tcW w:w="5395" w:type="dxa"/>
          </w:tcPr>
          <w:p w:rsidR="000A6094" w:rsidRDefault="009B349A" w:rsidP="000A6094">
            <w:pPr>
              <w:pStyle w:val="ListParagraph"/>
              <w:numPr>
                <w:ilvl w:val="0"/>
                <w:numId w:val="3"/>
              </w:numPr>
            </w:pPr>
            <w:r>
              <w:t xml:space="preserve">Templates </w:t>
            </w:r>
          </w:p>
          <w:p w:rsidR="000A6094" w:rsidRDefault="000A6094" w:rsidP="000A6094">
            <w:pPr>
              <w:pStyle w:val="ListParagraph"/>
              <w:numPr>
                <w:ilvl w:val="0"/>
                <w:numId w:val="3"/>
              </w:numPr>
            </w:pPr>
            <w:r>
              <w:t>Functionality</w:t>
            </w:r>
          </w:p>
          <w:p w:rsidR="000A6094" w:rsidRDefault="000A6094" w:rsidP="000A6094">
            <w:pPr>
              <w:pStyle w:val="ListParagraph"/>
              <w:numPr>
                <w:ilvl w:val="0"/>
                <w:numId w:val="3"/>
              </w:numPr>
            </w:pPr>
            <w:r>
              <w:t>Workflow</w:t>
            </w:r>
          </w:p>
          <w:p w:rsidR="000A6094" w:rsidRDefault="000A6094" w:rsidP="000A6094">
            <w:pPr>
              <w:pStyle w:val="ListParagraph"/>
              <w:numPr>
                <w:ilvl w:val="0"/>
                <w:numId w:val="3"/>
              </w:numPr>
            </w:pPr>
            <w:r>
              <w:t xml:space="preserve">Reports </w:t>
            </w:r>
          </w:p>
          <w:p w:rsidR="000A6094" w:rsidRDefault="000A6094" w:rsidP="000A6094">
            <w:pPr>
              <w:pStyle w:val="ListParagraph"/>
              <w:numPr>
                <w:ilvl w:val="0"/>
                <w:numId w:val="3"/>
              </w:numPr>
            </w:pPr>
            <w:r>
              <w:t xml:space="preserve">Helpline Reporting and Status </w:t>
            </w:r>
          </w:p>
          <w:p w:rsidR="000A6094" w:rsidRPr="000E1782" w:rsidRDefault="000A6094" w:rsidP="000A6094">
            <w:pPr>
              <w:pStyle w:val="ListParagraph"/>
              <w:numPr>
                <w:ilvl w:val="0"/>
                <w:numId w:val="3"/>
              </w:numPr>
            </w:pPr>
            <w:r>
              <w:t xml:space="preserve">Change requests </w:t>
            </w:r>
          </w:p>
          <w:p w:rsidR="000A6094" w:rsidRDefault="000A6094" w:rsidP="000E1782">
            <w:pPr>
              <w:rPr>
                <w:b/>
              </w:rPr>
            </w:pPr>
          </w:p>
        </w:tc>
      </w:tr>
    </w:tbl>
    <w:p w:rsidR="007E1C21" w:rsidRDefault="007E1C21" w:rsidP="007E1C21">
      <w:pPr>
        <w:rPr>
          <w:b/>
        </w:rPr>
      </w:pPr>
      <w:r>
        <w:rPr>
          <w:b/>
        </w:rPr>
        <w:t>Calendar for go live</w:t>
      </w:r>
    </w:p>
    <w:p w:rsidR="007E1C21" w:rsidRDefault="007E1C21" w:rsidP="007E1C21">
      <w:proofErr w:type="spellStart"/>
      <w:r>
        <w:t>Medi</w:t>
      </w:r>
      <w:proofErr w:type="spellEnd"/>
      <w:r>
        <w:t xml:space="preserve"> is available to help you build a calendar for the training and go live.  We’ll make an announcement to the organization; make sure everyone is aware of the objective;</w:t>
      </w:r>
      <w:r w:rsidRPr="00A42E27">
        <w:t xml:space="preserve"> </w:t>
      </w:r>
      <w:r>
        <w:t xml:space="preserve">who to contact with questions, or suggestions and finally keep everyone aware of the project success. </w:t>
      </w:r>
    </w:p>
    <w:p w:rsidR="007E1C21" w:rsidRPr="00A42E27" w:rsidRDefault="007E1C21" w:rsidP="007E1C21">
      <w:r>
        <w:t>Our objective is to make this as painless as possible for your organization, so we suggest you consider us being on site the first few days, which will alleviate some of the nervousness the staff will experience.</w:t>
      </w:r>
    </w:p>
    <w:p w:rsidR="007E1C21" w:rsidRPr="00A42E27" w:rsidRDefault="007E1C21" w:rsidP="007E1C21"/>
    <w:p w:rsidR="007E1C21" w:rsidRDefault="007E1C21" w:rsidP="007E1C21">
      <w:pPr>
        <w:pStyle w:val="ListParagraph"/>
        <w:jc w:val="center"/>
        <w:rPr>
          <w:b/>
          <w:sz w:val="38"/>
          <w:u w:val="single"/>
        </w:rPr>
      </w:pPr>
      <w:r w:rsidRPr="007E1C21">
        <w:rPr>
          <w:b/>
          <w:sz w:val="38"/>
          <w:u w:val="single"/>
        </w:rPr>
        <w:t>We look forward to your success!!</w:t>
      </w:r>
      <w:r>
        <w:rPr>
          <w:b/>
          <w:sz w:val="38"/>
          <w:u w:val="single"/>
        </w:rPr>
        <w:t>!</w:t>
      </w:r>
    </w:p>
    <w:p w:rsidR="007E1C21" w:rsidRDefault="007E1C21" w:rsidP="007E1C21">
      <w:pPr>
        <w:pStyle w:val="ListParagraph"/>
        <w:jc w:val="center"/>
        <w:rPr>
          <w:b/>
          <w:sz w:val="38"/>
          <w:u w:val="single"/>
        </w:rPr>
      </w:pPr>
    </w:p>
    <w:p w:rsidR="007E1C21" w:rsidRPr="007E1C21" w:rsidRDefault="007E1C21" w:rsidP="007E1C21">
      <w:pPr>
        <w:pStyle w:val="ListParagraph"/>
        <w:jc w:val="center"/>
        <w:rPr>
          <w:b/>
          <w:sz w:val="38"/>
          <w:u w:val="single"/>
        </w:rPr>
      </w:pPr>
      <w:r>
        <w:rPr>
          <w:noProof/>
        </w:rPr>
        <w:drawing>
          <wp:inline distT="0" distB="0" distL="0" distR="0">
            <wp:extent cx="2860040" cy="2137410"/>
            <wp:effectExtent l="190500" t="190500" r="187960" b="186690"/>
            <wp:docPr id="4" name="Picture 4" descr="https://www.catholiccare.org/sites/default/files/styles/image_and_text_bean/public/Success%20Stories_10.jpg?itok=4ORvQx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tholiccare.org/sites/default/files/styles/image_and_text_bean/public/Success%20Stories_10.jpg?itok=4ORvQx5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2137410"/>
                    </a:xfrm>
                    <a:prstGeom prst="rect">
                      <a:avLst/>
                    </a:prstGeom>
                    <a:ln>
                      <a:noFill/>
                    </a:ln>
                    <a:effectLst>
                      <a:outerShdw blurRad="190500" algn="tl" rotWithShape="0">
                        <a:srgbClr val="000000">
                          <a:alpha val="70000"/>
                        </a:srgbClr>
                      </a:outerShdw>
                    </a:effectLst>
                  </pic:spPr>
                </pic:pic>
              </a:graphicData>
            </a:graphic>
          </wp:inline>
        </w:drawing>
      </w:r>
    </w:p>
    <w:p w:rsidR="007E1C21" w:rsidRDefault="007E1C21"/>
    <w:p w:rsidR="007E1C21" w:rsidRDefault="007E1C21" w:rsidP="007E1C21">
      <w:r>
        <w:br w:type="page"/>
      </w:r>
    </w:p>
    <w:tbl>
      <w:tblPr>
        <w:tblStyle w:val="PlainTable1"/>
        <w:tblW w:w="0" w:type="auto"/>
        <w:tblLook w:val="04A0" w:firstRow="1" w:lastRow="0" w:firstColumn="1" w:lastColumn="0" w:noHBand="0" w:noVBand="1"/>
      </w:tblPr>
      <w:tblGrid>
        <w:gridCol w:w="3356"/>
        <w:gridCol w:w="3357"/>
        <w:gridCol w:w="3357"/>
      </w:tblGrid>
      <w:tr w:rsidR="00742B39" w:rsidTr="00742B3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070" w:type="dxa"/>
            <w:gridSpan w:val="3"/>
          </w:tcPr>
          <w:p w:rsidR="00742B39" w:rsidRPr="00742B39" w:rsidRDefault="00742B39" w:rsidP="00742B39">
            <w:pPr>
              <w:pStyle w:val="ListParagraph"/>
              <w:ind w:left="0"/>
              <w:jc w:val="center"/>
              <w:rPr>
                <w:sz w:val="28"/>
              </w:rPr>
            </w:pPr>
            <w:r w:rsidRPr="00742B39">
              <w:rPr>
                <w:sz w:val="28"/>
              </w:rPr>
              <w:lastRenderedPageBreak/>
              <w:t>CLASS SIGN IN SHEET</w:t>
            </w:r>
          </w:p>
        </w:tc>
      </w:tr>
      <w:tr w:rsidR="00742B39" w:rsidTr="00742B3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Pr="00742B39" w:rsidRDefault="00742B39" w:rsidP="00742B39">
            <w:pPr>
              <w:pStyle w:val="ListParagraph"/>
              <w:ind w:left="0"/>
              <w:jc w:val="center"/>
              <w:rPr>
                <w:i/>
                <w:sz w:val="28"/>
              </w:rPr>
            </w:pPr>
            <w:r w:rsidRPr="00742B39">
              <w:rPr>
                <w:i/>
                <w:sz w:val="28"/>
              </w:rPr>
              <w:t>NAME</w:t>
            </w:r>
          </w:p>
        </w:tc>
        <w:tc>
          <w:tcPr>
            <w:tcW w:w="3357" w:type="dxa"/>
          </w:tcPr>
          <w:p w:rsidR="00742B39" w:rsidRPr="00742B39" w:rsidRDefault="00742B39" w:rsidP="00742B39">
            <w:pPr>
              <w:pStyle w:val="ListParagraph"/>
              <w:ind w:left="0"/>
              <w:jc w:val="center"/>
              <w:cnfStyle w:val="000000100000" w:firstRow="0" w:lastRow="0" w:firstColumn="0" w:lastColumn="0" w:oddVBand="0" w:evenVBand="0" w:oddHBand="1" w:evenHBand="0" w:firstRowFirstColumn="0" w:firstRowLastColumn="0" w:lastRowFirstColumn="0" w:lastRowLastColumn="0"/>
              <w:rPr>
                <w:b/>
                <w:i/>
                <w:sz w:val="28"/>
              </w:rPr>
            </w:pPr>
            <w:r w:rsidRPr="00742B39">
              <w:rPr>
                <w:b/>
                <w:i/>
                <w:sz w:val="28"/>
              </w:rPr>
              <w:t>POSITION</w:t>
            </w:r>
          </w:p>
        </w:tc>
        <w:tc>
          <w:tcPr>
            <w:tcW w:w="3357" w:type="dxa"/>
          </w:tcPr>
          <w:p w:rsidR="00742B39" w:rsidRPr="00742B39" w:rsidRDefault="00742B39" w:rsidP="00742B39">
            <w:pPr>
              <w:pStyle w:val="ListParagraph"/>
              <w:ind w:left="0"/>
              <w:jc w:val="center"/>
              <w:cnfStyle w:val="000000100000" w:firstRow="0" w:lastRow="0" w:firstColumn="0" w:lastColumn="0" w:oddVBand="0" w:evenVBand="0" w:oddHBand="1" w:evenHBand="0" w:firstRowFirstColumn="0" w:firstRowLastColumn="0" w:lastRowFirstColumn="0" w:lastRowLastColumn="0"/>
              <w:rPr>
                <w:b/>
                <w:i/>
                <w:sz w:val="28"/>
              </w:rPr>
            </w:pPr>
            <w:r w:rsidRPr="00742B39">
              <w:rPr>
                <w:b/>
                <w:i/>
                <w:sz w:val="28"/>
              </w:rPr>
              <w:t>EMAIL ADDRESS</w:t>
            </w:r>
          </w:p>
        </w:tc>
      </w:tr>
      <w:tr w:rsidR="00742B39" w:rsidTr="00742B39">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742B3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742B39">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742B3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742B39">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742B3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742B39">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742B3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742B39">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742B3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742B39">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742B3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742B39">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742B3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742B39">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742B3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742B39">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742B3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742B39">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742B3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742B39">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742B3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742B39">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742B3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742B39">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742B3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742B39">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742B3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742B39">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742B3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742B39">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742B3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D662A4">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742B39">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D662A4">
            <w:pPr>
              <w:pStyle w:val="ListParagraph"/>
              <w:ind w:left="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D662A4">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0617E5" w:rsidRDefault="000617E5" w:rsidP="00D662A4">
      <w:pPr>
        <w:pStyle w:val="ListParagraph"/>
      </w:pPr>
    </w:p>
    <w:tbl>
      <w:tblPr>
        <w:tblStyle w:val="PlainTable1"/>
        <w:tblW w:w="0" w:type="auto"/>
        <w:tblLook w:val="04A0" w:firstRow="1" w:lastRow="0" w:firstColumn="1" w:lastColumn="0" w:noHBand="0" w:noVBand="1"/>
      </w:tblPr>
      <w:tblGrid>
        <w:gridCol w:w="3356"/>
        <w:gridCol w:w="3357"/>
        <w:gridCol w:w="3357"/>
      </w:tblGrid>
      <w:tr w:rsidR="00742B39" w:rsidTr="005303E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070" w:type="dxa"/>
            <w:gridSpan w:val="3"/>
          </w:tcPr>
          <w:p w:rsidR="00742B39" w:rsidRPr="00742B39" w:rsidRDefault="00742B39" w:rsidP="005303EC">
            <w:pPr>
              <w:pStyle w:val="ListParagraph"/>
              <w:ind w:left="0"/>
              <w:jc w:val="center"/>
              <w:rPr>
                <w:sz w:val="28"/>
              </w:rPr>
            </w:pPr>
            <w:r w:rsidRPr="00742B39">
              <w:rPr>
                <w:sz w:val="28"/>
              </w:rPr>
              <w:lastRenderedPageBreak/>
              <w:t>CLASS SIGN IN SHEET</w:t>
            </w:r>
          </w:p>
        </w:tc>
      </w:tr>
      <w:tr w:rsidR="00742B39" w:rsidTr="005303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Pr="00742B39" w:rsidRDefault="00742B39" w:rsidP="005303EC">
            <w:pPr>
              <w:pStyle w:val="ListParagraph"/>
              <w:ind w:left="0"/>
              <w:jc w:val="center"/>
              <w:rPr>
                <w:i/>
                <w:sz w:val="28"/>
              </w:rPr>
            </w:pPr>
            <w:r w:rsidRPr="00742B39">
              <w:rPr>
                <w:i/>
                <w:sz w:val="28"/>
              </w:rPr>
              <w:t>NAME</w:t>
            </w:r>
          </w:p>
        </w:tc>
        <w:tc>
          <w:tcPr>
            <w:tcW w:w="3357" w:type="dxa"/>
          </w:tcPr>
          <w:p w:rsidR="00742B39" w:rsidRPr="00742B39" w:rsidRDefault="00742B39" w:rsidP="005303EC">
            <w:pPr>
              <w:pStyle w:val="ListParagraph"/>
              <w:ind w:left="0"/>
              <w:jc w:val="center"/>
              <w:cnfStyle w:val="000000100000" w:firstRow="0" w:lastRow="0" w:firstColumn="0" w:lastColumn="0" w:oddVBand="0" w:evenVBand="0" w:oddHBand="1" w:evenHBand="0" w:firstRowFirstColumn="0" w:firstRowLastColumn="0" w:lastRowFirstColumn="0" w:lastRowLastColumn="0"/>
              <w:rPr>
                <w:b/>
                <w:i/>
                <w:sz w:val="28"/>
              </w:rPr>
            </w:pPr>
            <w:r w:rsidRPr="00742B39">
              <w:rPr>
                <w:b/>
                <w:i/>
                <w:sz w:val="28"/>
              </w:rPr>
              <w:t>POSITION</w:t>
            </w:r>
          </w:p>
        </w:tc>
        <w:tc>
          <w:tcPr>
            <w:tcW w:w="3357" w:type="dxa"/>
          </w:tcPr>
          <w:p w:rsidR="00742B39" w:rsidRPr="00742B39" w:rsidRDefault="00742B39" w:rsidP="005303EC">
            <w:pPr>
              <w:pStyle w:val="ListParagraph"/>
              <w:ind w:left="0"/>
              <w:jc w:val="center"/>
              <w:cnfStyle w:val="000000100000" w:firstRow="0" w:lastRow="0" w:firstColumn="0" w:lastColumn="0" w:oddVBand="0" w:evenVBand="0" w:oddHBand="1" w:evenHBand="0" w:firstRowFirstColumn="0" w:firstRowLastColumn="0" w:lastRowFirstColumn="0" w:lastRowLastColumn="0"/>
              <w:rPr>
                <w:b/>
                <w:i/>
                <w:sz w:val="28"/>
              </w:rPr>
            </w:pPr>
            <w:r w:rsidRPr="00742B39">
              <w:rPr>
                <w:b/>
                <w:i/>
                <w:sz w:val="28"/>
              </w:rPr>
              <w:t>EMAIL ADDRESS</w:t>
            </w:r>
          </w:p>
        </w:tc>
      </w:tr>
      <w:tr w:rsidR="00742B39" w:rsidTr="005303EC">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5303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5303EC">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5303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5303EC">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5303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5303EC">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5303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5303EC">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5303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5303EC">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5303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5303EC">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5303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5303EC">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5303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5303EC">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5303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5303EC">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5303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5303EC">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5303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5303EC">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5303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5303EC">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5303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5303EC">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5303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5303EC">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5303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5303EC">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r>
      <w:tr w:rsidR="00742B39" w:rsidTr="005303E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c>
          <w:tcPr>
            <w:tcW w:w="3357" w:type="dxa"/>
          </w:tcPr>
          <w:p w:rsidR="00742B39" w:rsidRDefault="00742B39" w:rsidP="005303EC">
            <w:pPr>
              <w:pStyle w:val="ListParagraph"/>
              <w:ind w:left="0"/>
              <w:cnfStyle w:val="000000100000" w:firstRow="0" w:lastRow="0" w:firstColumn="0" w:lastColumn="0" w:oddVBand="0" w:evenVBand="0" w:oddHBand="1" w:evenHBand="0" w:firstRowFirstColumn="0" w:firstRowLastColumn="0" w:lastRowFirstColumn="0" w:lastRowLastColumn="0"/>
            </w:pPr>
          </w:p>
        </w:tc>
      </w:tr>
      <w:tr w:rsidR="00742B39" w:rsidTr="005303EC">
        <w:trPr>
          <w:trHeight w:val="360"/>
        </w:trPr>
        <w:tc>
          <w:tcPr>
            <w:cnfStyle w:val="001000000000" w:firstRow="0" w:lastRow="0" w:firstColumn="1" w:lastColumn="0" w:oddVBand="0" w:evenVBand="0" w:oddHBand="0" w:evenHBand="0" w:firstRowFirstColumn="0" w:firstRowLastColumn="0" w:lastRowFirstColumn="0" w:lastRowLastColumn="0"/>
            <w:tcW w:w="3356" w:type="dxa"/>
          </w:tcPr>
          <w:p w:rsidR="00742B39" w:rsidRDefault="00742B39" w:rsidP="005303EC">
            <w:pPr>
              <w:pStyle w:val="ListParagraph"/>
              <w:ind w:left="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c>
          <w:tcPr>
            <w:tcW w:w="3357" w:type="dxa"/>
          </w:tcPr>
          <w:p w:rsidR="00742B39" w:rsidRDefault="00742B39" w:rsidP="005303EC">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0617E5" w:rsidRDefault="000617E5" w:rsidP="00742B39"/>
    <w:p w:rsidR="007A3B0F" w:rsidRDefault="007A3B0F" w:rsidP="00742B39">
      <w:r>
        <w:rPr>
          <w:noProof/>
        </w:rPr>
        <w:lastRenderedPageBreak/>
        <w:drawing>
          <wp:inline distT="0" distB="0" distL="0" distR="0" wp14:anchorId="309DCE48" wp14:editId="6DE2B75D">
            <wp:extent cx="6858000" cy="5300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5300345"/>
                    </a:xfrm>
                    <a:prstGeom prst="rect">
                      <a:avLst/>
                    </a:prstGeom>
                  </pic:spPr>
                </pic:pic>
              </a:graphicData>
            </a:graphic>
          </wp:inline>
        </w:drawing>
      </w:r>
      <w:bookmarkStart w:id="0" w:name="_GoBack"/>
      <w:bookmarkEnd w:id="0"/>
    </w:p>
    <w:sectPr w:rsidR="007A3B0F" w:rsidSect="00742B3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53E" w:rsidRDefault="000E553E" w:rsidP="00742B39">
      <w:pPr>
        <w:spacing w:after="0" w:line="240" w:lineRule="auto"/>
      </w:pPr>
      <w:r>
        <w:separator/>
      </w:r>
    </w:p>
  </w:endnote>
  <w:endnote w:type="continuationSeparator" w:id="0">
    <w:p w:rsidR="000E553E" w:rsidRDefault="000E553E" w:rsidP="0074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53E" w:rsidRDefault="000E553E" w:rsidP="00742B39">
      <w:pPr>
        <w:spacing w:after="0" w:line="240" w:lineRule="auto"/>
      </w:pPr>
      <w:r>
        <w:separator/>
      </w:r>
    </w:p>
  </w:footnote>
  <w:footnote w:type="continuationSeparator" w:id="0">
    <w:p w:rsidR="000E553E" w:rsidRDefault="000E553E" w:rsidP="00742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39" w:rsidRDefault="00742B39" w:rsidP="00742B39">
    <w:pPr>
      <w:rPr>
        <w:b/>
        <w:sz w:val="32"/>
      </w:rPr>
    </w:pPr>
    <w:r>
      <w:rPr>
        <w:noProof/>
      </w:rPr>
      <w:drawing>
        <wp:anchor distT="0" distB="0" distL="114300" distR="114300" simplePos="0" relativeHeight="251658240" behindDoc="0" locked="0" layoutInCell="1" allowOverlap="1" wp14:anchorId="2DD442FD" wp14:editId="431AC23F">
          <wp:simplePos x="0" y="0"/>
          <wp:positionH relativeFrom="column">
            <wp:posOffset>5438775</wp:posOffset>
          </wp:positionH>
          <wp:positionV relativeFrom="paragraph">
            <wp:posOffset>-338455</wp:posOffset>
          </wp:positionV>
          <wp:extent cx="1333500" cy="7931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93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2B39">
      <w:rPr>
        <w:b/>
        <w:sz w:val="32"/>
      </w:rPr>
      <w:t>MEDI-EHR TRAINING</w:t>
    </w:r>
  </w:p>
  <w:p w:rsidR="00742B39" w:rsidRDefault="00742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20CD"/>
    <w:multiLevelType w:val="hybridMultilevel"/>
    <w:tmpl w:val="053E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057C6"/>
    <w:multiLevelType w:val="hybridMultilevel"/>
    <w:tmpl w:val="0076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C698E"/>
    <w:multiLevelType w:val="hybridMultilevel"/>
    <w:tmpl w:val="61DE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A3"/>
    <w:rsid w:val="000617E5"/>
    <w:rsid w:val="000A6094"/>
    <w:rsid w:val="000E1782"/>
    <w:rsid w:val="000E553E"/>
    <w:rsid w:val="004D1AA1"/>
    <w:rsid w:val="004F344E"/>
    <w:rsid w:val="00666DA7"/>
    <w:rsid w:val="006F194D"/>
    <w:rsid w:val="00742B39"/>
    <w:rsid w:val="007A3B0F"/>
    <w:rsid w:val="007C064F"/>
    <w:rsid w:val="007E1C21"/>
    <w:rsid w:val="00941B95"/>
    <w:rsid w:val="009B349A"/>
    <w:rsid w:val="00A1234D"/>
    <w:rsid w:val="00B70DA3"/>
    <w:rsid w:val="00D662A4"/>
    <w:rsid w:val="00E2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200191-C097-46F7-9044-07AFC731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70DA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70DA3"/>
    <w:rPr>
      <w:i/>
      <w:iCs/>
      <w:color w:val="5B9BD5" w:themeColor="accent1"/>
    </w:rPr>
  </w:style>
  <w:style w:type="paragraph" w:styleId="ListParagraph">
    <w:name w:val="List Paragraph"/>
    <w:basedOn w:val="Normal"/>
    <w:uiPriority w:val="34"/>
    <w:qFormat/>
    <w:rsid w:val="00D662A4"/>
    <w:pPr>
      <w:ind w:left="720"/>
      <w:contextualSpacing/>
    </w:pPr>
  </w:style>
  <w:style w:type="paragraph" w:styleId="Header">
    <w:name w:val="header"/>
    <w:basedOn w:val="Normal"/>
    <w:link w:val="HeaderChar"/>
    <w:uiPriority w:val="99"/>
    <w:unhideWhenUsed/>
    <w:rsid w:val="00742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B39"/>
  </w:style>
  <w:style w:type="paragraph" w:styleId="Footer">
    <w:name w:val="footer"/>
    <w:basedOn w:val="Normal"/>
    <w:link w:val="FooterChar"/>
    <w:uiPriority w:val="99"/>
    <w:unhideWhenUsed/>
    <w:rsid w:val="00742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B39"/>
  </w:style>
  <w:style w:type="table" w:styleId="TableGrid">
    <w:name w:val="Table Grid"/>
    <w:basedOn w:val="TableNormal"/>
    <w:uiPriority w:val="39"/>
    <w:rsid w:val="00742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42B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7E1C2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92E65-DED6-4A50-8E8D-D30C05B5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ryan</dc:creator>
  <cp:keywords/>
  <dc:description/>
  <cp:lastModifiedBy>The Doctor .</cp:lastModifiedBy>
  <cp:revision>4</cp:revision>
  <dcterms:created xsi:type="dcterms:W3CDTF">2016-06-27T01:19:00Z</dcterms:created>
  <dcterms:modified xsi:type="dcterms:W3CDTF">2016-06-27T19:18:00Z</dcterms:modified>
</cp:coreProperties>
</file>